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00361362"/>
    <w:bookmarkStart w:id="1" w:name="_Toc443397153"/>
    <w:bookmarkStart w:id="2" w:name="_Toc357771638"/>
    <w:bookmarkStart w:id="3" w:name="_Toc346793416"/>
    <w:bookmarkStart w:id="4" w:name="_Toc328122777"/>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2BC57068">
                <wp:simplePos x="0" y="0"/>
                <wp:positionH relativeFrom="margin">
                  <wp:align>left</wp:align>
                </wp:positionH>
                <wp:positionV relativeFrom="margin">
                  <wp:posOffset>519955</wp:posOffset>
                </wp:positionV>
                <wp:extent cx="6515100" cy="3482340"/>
                <wp:effectExtent l="0" t="0" r="19050" b="22860"/>
                <wp:wrapSquare wrapText="bothSides"/>
                <wp:docPr id="1" name="Text Box 2"/>
                <wp:cNvGraphicFramePr/>
                <a:graphic xmlns:a="http://schemas.openxmlformats.org/drawingml/2006/main">
                  <a:graphicData uri="http://schemas.microsoft.com/office/word/2010/wordprocessingShape">
                    <wps:wsp>
                      <wps:cNvSpPr txBox="1"/>
                      <wps:spPr>
                        <a:xfrm>
                          <a:off x="0" y="0"/>
                          <a:ext cx="6515100" cy="3482340"/>
                        </a:xfrm>
                        <a:prstGeom prst="rect">
                          <a:avLst/>
                        </a:prstGeom>
                        <a:solidFill>
                          <a:srgbClr val="F2F2F2"/>
                        </a:solidFill>
                        <a:ln w="9528">
                          <a:solidFill>
                            <a:srgbClr val="000000"/>
                          </a:solidFill>
                          <a:prstDash val="solid"/>
                        </a:ln>
                      </wps:spPr>
                      <wps:txbx>
                        <w:txbxContent>
                          <w:p w14:paraId="2A7D54B6" w14:textId="04984361" w:rsidR="00E66558" w:rsidRDefault="006B28F5">
                            <w:pPr>
                              <w:keepNext/>
                              <w:spacing w:before="120" w:after="120"/>
                              <w:outlineLvl w:val="1"/>
                              <w:rPr>
                                <w:rFonts w:cs="Arial"/>
                                <w:color w:val="0B0C0C"/>
                                <w:sz w:val="22"/>
                                <w:szCs w:val="22"/>
                                <w:shd w:val="clear" w:color="auto" w:fill="FFFFFF"/>
                              </w:rPr>
                            </w:pPr>
                            <w:r w:rsidRPr="006B28F5">
                              <w:rPr>
                                <w:rFonts w:cs="Arial"/>
                                <w:color w:val="0B0C0C"/>
                                <w:sz w:val="22"/>
                                <w:szCs w:val="22"/>
                                <w:shd w:val="clear" w:color="auto" w:fill="FFFFFF"/>
                              </w:rPr>
                              <w:t>Pupil premium is funding to improve education outcomes for disadvantaged pupils in schools in England. Evidence shows that disadvantaged children generally face additional challenges in reaching their potential at school and often do not perform as well as</w:t>
                            </w:r>
                            <w:r>
                              <w:rPr>
                                <w:rFonts w:cs="Arial"/>
                                <w:color w:val="0B0C0C"/>
                                <w:sz w:val="29"/>
                                <w:szCs w:val="29"/>
                                <w:shd w:val="clear" w:color="auto" w:fill="FFFFFF"/>
                              </w:rPr>
                              <w:t xml:space="preserve"> </w:t>
                            </w:r>
                            <w:r w:rsidRPr="006B28F5">
                              <w:rPr>
                                <w:rFonts w:cs="Arial"/>
                                <w:color w:val="0B0C0C"/>
                                <w:sz w:val="22"/>
                                <w:szCs w:val="22"/>
                                <w:shd w:val="clear" w:color="auto" w:fill="FFFFFF"/>
                              </w:rPr>
                              <w:t>other pupils.</w:t>
                            </w:r>
                          </w:p>
                          <w:p w14:paraId="387F835E" w14:textId="0668D0D2" w:rsidR="006B28F5" w:rsidRDefault="006B28F5" w:rsidP="006B28F5">
                            <w:pPr>
                              <w:keepNext/>
                              <w:spacing w:before="120" w:after="120"/>
                              <w:jc w:val="center"/>
                              <w:outlineLvl w:val="1"/>
                              <w:rPr>
                                <w:rFonts w:cs="Arial"/>
                                <w:color w:val="0B0C0C"/>
                                <w:sz w:val="22"/>
                                <w:szCs w:val="22"/>
                                <w:shd w:val="clear" w:color="auto" w:fill="FFFFFF"/>
                              </w:rPr>
                            </w:pPr>
                            <w:r>
                              <w:rPr>
                                <w:noProof/>
                              </w:rPr>
                              <w:drawing>
                                <wp:inline distT="0" distB="0" distL="0" distR="0" wp14:anchorId="7E1FB518" wp14:editId="5ABF660C">
                                  <wp:extent cx="3855938" cy="2301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13921" cy="2335845"/>
                                          </a:xfrm>
                                          <a:prstGeom prst="rect">
                                            <a:avLst/>
                                          </a:prstGeom>
                                        </pic:spPr>
                                      </pic:pic>
                                    </a:graphicData>
                                  </a:graphic>
                                </wp:inline>
                              </w:drawing>
                            </w:r>
                          </w:p>
                          <w:p w14:paraId="76B27D58" w14:textId="77777777" w:rsidR="006B28F5" w:rsidRDefault="006B28F5">
                            <w:pPr>
                              <w:keepNext/>
                              <w:spacing w:before="120" w:after="120"/>
                              <w:outlineLvl w:val="1"/>
                              <w:rPr>
                                <w:bCs/>
                                <w:i/>
                                <w:iCs/>
                              </w:rPr>
                            </w:pPr>
                          </w:p>
                          <w:p w14:paraId="5C0F4F84" w14:textId="77777777" w:rsidR="006B28F5" w:rsidRDefault="006B28F5">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513pt;height:27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" fillcolor="#f2f2f2" strokeweight=".26467mm">
                <v:textbox>
                  <w:txbxContent>
                    <w:p w14:paraId="2A7D54B6" w14:textId="04984361" w:rsidR="00E66558" w:rsidRDefault="006B28F5">
                      <w:pPr>
                        <w:keepNext/>
                        <w:spacing w:before="120" w:after="120"/>
                        <w:outlineLvl w:val="1"/>
                        <w:rPr>
                          <w:rFonts w:cs="Arial"/>
                          <w:color w:val="0B0C0C"/>
                          <w:sz w:val="22"/>
                          <w:szCs w:val="22"/>
                          <w:shd w:val="clear" w:color="auto" w:fill="FFFFFF"/>
                        </w:rPr>
                      </w:pPr>
                      <w:r w:rsidRPr="006B28F5">
                        <w:rPr>
                          <w:rFonts w:cs="Arial"/>
                          <w:color w:val="0B0C0C"/>
                          <w:sz w:val="22"/>
                          <w:szCs w:val="22"/>
                          <w:shd w:val="clear" w:color="auto" w:fill="FFFFFF"/>
                        </w:rPr>
                        <w:t>Pupil premium is funding to improve education outcomes for disadvantaged pupils in schools in England. Evidence shows that disadvantaged children generally face additional challenges in reaching their potential at school and often do not perform as well as</w:t>
                      </w:r>
                      <w:r>
                        <w:rPr>
                          <w:rFonts w:cs="Arial"/>
                          <w:color w:val="0B0C0C"/>
                          <w:sz w:val="29"/>
                          <w:szCs w:val="29"/>
                          <w:shd w:val="clear" w:color="auto" w:fill="FFFFFF"/>
                        </w:rPr>
                        <w:t xml:space="preserve"> </w:t>
                      </w:r>
                      <w:r w:rsidRPr="006B28F5">
                        <w:rPr>
                          <w:rFonts w:cs="Arial"/>
                          <w:color w:val="0B0C0C"/>
                          <w:sz w:val="22"/>
                          <w:szCs w:val="22"/>
                          <w:shd w:val="clear" w:color="auto" w:fill="FFFFFF"/>
                        </w:rPr>
                        <w:t>other pupils.</w:t>
                      </w:r>
                    </w:p>
                    <w:p w14:paraId="387F835E" w14:textId="0668D0D2" w:rsidR="006B28F5" w:rsidRDefault="006B28F5" w:rsidP="006B28F5">
                      <w:pPr>
                        <w:keepNext/>
                        <w:spacing w:before="120" w:after="120"/>
                        <w:jc w:val="center"/>
                        <w:outlineLvl w:val="1"/>
                        <w:rPr>
                          <w:rFonts w:cs="Arial"/>
                          <w:color w:val="0B0C0C"/>
                          <w:sz w:val="22"/>
                          <w:szCs w:val="22"/>
                          <w:shd w:val="clear" w:color="auto" w:fill="FFFFFF"/>
                        </w:rPr>
                      </w:pPr>
                      <w:r>
                        <w:rPr>
                          <w:noProof/>
                        </w:rPr>
                        <w:drawing>
                          <wp:inline distT="0" distB="0" distL="0" distR="0" wp14:anchorId="7E1FB518" wp14:editId="5ABF660C">
                            <wp:extent cx="3855938" cy="2301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3921" cy="2335845"/>
                                    </a:xfrm>
                                    <a:prstGeom prst="rect">
                                      <a:avLst/>
                                    </a:prstGeom>
                                  </pic:spPr>
                                </pic:pic>
                              </a:graphicData>
                            </a:graphic>
                          </wp:inline>
                        </w:drawing>
                      </w:r>
                    </w:p>
                    <w:p w14:paraId="76B27D58" w14:textId="77777777" w:rsidR="006B28F5" w:rsidRDefault="006B28F5">
                      <w:pPr>
                        <w:keepNext/>
                        <w:spacing w:before="120" w:after="120"/>
                        <w:outlineLvl w:val="1"/>
                        <w:rPr>
                          <w:bCs/>
                          <w:i/>
                          <w:iCs/>
                        </w:rPr>
                      </w:pPr>
                    </w:p>
                    <w:p w14:paraId="5C0F4F84" w14:textId="77777777" w:rsidR="006B28F5" w:rsidRDefault="006B28F5">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BBAB698" w:rsidR="00E66558" w:rsidRPr="006B28F5" w:rsidRDefault="006B28F5" w:rsidP="006B28F5">
            <w:pPr>
              <w:pStyle w:val="TableRow"/>
              <w:jc w:val="center"/>
              <w:rPr>
                <w:sz w:val="20"/>
                <w:szCs w:val="20"/>
              </w:rPr>
            </w:pPr>
            <w:proofErr w:type="spellStart"/>
            <w:r w:rsidRPr="006B28F5">
              <w:rPr>
                <w:sz w:val="20"/>
                <w:szCs w:val="20"/>
              </w:rPr>
              <w:t>Newbrough</w:t>
            </w:r>
            <w:proofErr w:type="spellEnd"/>
            <w:r w:rsidRPr="006B28F5">
              <w:rPr>
                <w:sz w:val="20"/>
                <w:szCs w:val="20"/>
              </w:rPr>
              <w:t xml:space="preserve">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69539B6" w:rsidR="00E66558" w:rsidRDefault="006B28F5">
            <w:pPr>
              <w:pStyle w:val="TableRow"/>
            </w:pPr>
            <w:r>
              <w:t>79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228EAF4" w:rsidR="00E66558" w:rsidRDefault="006B28F5">
            <w:pPr>
              <w:pStyle w:val="TableRow"/>
            </w:pPr>
            <w:r>
              <w:t>10%</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733329E" w:rsidR="00E66558" w:rsidRDefault="006B28F5">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D87FAFC" w:rsidR="00E66558" w:rsidRDefault="006B28F5">
            <w:pPr>
              <w:pStyle w:val="TableRow"/>
            </w:pPr>
            <w:r>
              <w:t>1/12/21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4B440DB" w:rsidR="00E66558" w:rsidRDefault="006B28F5">
            <w:pPr>
              <w:pStyle w:val="TableRow"/>
            </w:pPr>
            <w:r>
              <w:t>1/12/22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816CB74" w:rsidR="00E66558" w:rsidRDefault="006B28F5">
            <w:pPr>
              <w:pStyle w:val="TableRow"/>
            </w:pPr>
            <w:r>
              <w:t>Jo Trotter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3653FD5" w:rsidR="00E66558" w:rsidRDefault="006B28F5">
            <w:pPr>
              <w:pStyle w:val="TableRow"/>
            </w:pPr>
            <w:r>
              <w:t>Jo Trotter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5D3A4C7" w:rsidR="00E66558" w:rsidRDefault="006B28F5">
            <w:pPr>
              <w:pStyle w:val="TableRow"/>
            </w:pPr>
            <w:r>
              <w:t xml:space="preserve">Jane </w:t>
            </w:r>
            <w:proofErr w:type="spellStart"/>
            <w:r>
              <w:t>Pybus</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29F77E3" w:rsidR="00E66558" w:rsidRDefault="002C0012">
            <w:pPr>
              <w:pStyle w:val="TableRow"/>
            </w:pPr>
            <w:r>
              <w:t xml:space="preserve"> £10 760 +</w:t>
            </w:r>
            <w:r w:rsidR="00946108">
              <w:t>£4272 EYPP</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B90C91E" w:rsidR="00E66558" w:rsidRDefault="009D71E8">
            <w:pPr>
              <w:pStyle w:val="TableRow"/>
            </w:pPr>
            <w:r>
              <w:t>£</w:t>
            </w:r>
            <w:r w:rsidR="002C0012">
              <w:t>1167 (+£833 next)</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C804995" w:rsidR="00E66558" w:rsidRDefault="009D71E8">
            <w:pPr>
              <w:pStyle w:val="TableRow"/>
            </w:pPr>
            <w:r>
              <w:t>£</w:t>
            </w:r>
            <w:r w:rsidR="002C0012">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98BED4F" w:rsidR="00E66558" w:rsidRDefault="009D71E8">
            <w:pPr>
              <w:pStyle w:val="TableRow"/>
            </w:pPr>
            <w:r>
              <w:t>£</w:t>
            </w:r>
            <w:r w:rsidR="00946108">
              <w:t>16,199</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4236" w14:textId="42CB2036" w:rsidR="002C0012" w:rsidRPr="00E27862" w:rsidRDefault="002C0012" w:rsidP="002C0012">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The focus of our pupil premium strategy is to support disadvantaged pupils to achieve that goal, including progress for those</w:t>
            </w:r>
            <w:r w:rsidR="00946108">
              <w:rPr>
                <w:rFonts w:cs="Arial"/>
                <w:iCs/>
                <w:color w:val="auto"/>
                <w:lang w:val="en-US"/>
              </w:rPr>
              <w:t xml:space="preserve"> who are already high attainers- and we </w:t>
            </w:r>
            <w:proofErr w:type="spellStart"/>
            <w:r w:rsidR="00946108">
              <w:rPr>
                <w:rFonts w:cs="Arial"/>
                <w:iCs/>
                <w:color w:val="auto"/>
                <w:lang w:val="en-US"/>
              </w:rPr>
              <w:t>recognise</w:t>
            </w:r>
            <w:proofErr w:type="spellEnd"/>
            <w:r w:rsidR="00946108">
              <w:rPr>
                <w:rFonts w:cs="Arial"/>
                <w:iCs/>
                <w:color w:val="auto"/>
                <w:lang w:val="en-US"/>
              </w:rPr>
              <w:t xml:space="preserve"> that there are a number of children currently receiving pupil premium who are in this group.</w:t>
            </w:r>
            <w:r w:rsidRPr="00E27862">
              <w:rPr>
                <w:rFonts w:cs="Arial"/>
                <w:iCs/>
                <w:color w:val="auto"/>
                <w:lang w:val="en-US"/>
              </w:rPr>
              <w:t xml:space="preserve"> </w:t>
            </w:r>
          </w:p>
          <w:p w14:paraId="0739785C" w14:textId="059F99B4" w:rsidR="00580C35" w:rsidRDefault="00946108" w:rsidP="00580C35">
            <w:pPr>
              <w:spacing w:before="120"/>
              <w:rPr>
                <w:rFonts w:cs="Arial"/>
                <w:iCs/>
                <w:color w:val="auto"/>
                <w:lang w:val="en-US"/>
              </w:rPr>
            </w:pPr>
            <w:r>
              <w:rPr>
                <w:rFonts w:cs="Arial"/>
                <w:iCs/>
                <w:color w:val="auto"/>
                <w:lang w:val="en-US"/>
              </w:rPr>
              <w:t>We need to consider</w:t>
            </w:r>
            <w:r w:rsidR="002C0012" w:rsidRPr="00E27862">
              <w:rPr>
                <w:rFonts w:cs="Arial"/>
                <w:iCs/>
                <w:color w:val="auto"/>
                <w:lang w:val="en-US"/>
              </w:rPr>
              <w:t xml:space="preserve"> the challenges faced by vulnerable pupils, such as those who have </w:t>
            </w:r>
            <w:r>
              <w:rPr>
                <w:rFonts w:cs="Arial"/>
                <w:iCs/>
                <w:color w:val="auto"/>
                <w:lang w:val="en-US"/>
              </w:rPr>
              <w:t xml:space="preserve">had </w:t>
            </w:r>
            <w:r w:rsidR="002C0012" w:rsidRPr="00E27862">
              <w:rPr>
                <w:rFonts w:cs="Arial"/>
                <w:iCs/>
                <w:color w:val="auto"/>
                <w:lang w:val="en-US"/>
              </w:rPr>
              <w:t xml:space="preserve">a social worker </w:t>
            </w:r>
            <w:r>
              <w:rPr>
                <w:rFonts w:cs="Arial"/>
                <w:iCs/>
                <w:color w:val="auto"/>
                <w:lang w:val="en-US"/>
              </w:rPr>
              <w:t>in the past (none currently do) and those where parental support is not as focused as for some of our other children</w:t>
            </w:r>
            <w:r w:rsidR="002C0012" w:rsidRPr="00E27862">
              <w:rPr>
                <w:rFonts w:cs="Arial"/>
                <w:iCs/>
                <w:color w:val="auto"/>
                <w:lang w:val="en-US"/>
              </w:rPr>
              <w:t xml:space="preserve">. </w:t>
            </w:r>
            <w:r w:rsidR="00580C35">
              <w:rPr>
                <w:rFonts w:cs="Arial"/>
                <w:iCs/>
                <w:color w:val="auto"/>
                <w:lang w:val="en-US"/>
              </w:rPr>
              <w:t xml:space="preserve">An example of this would be of some of our older, higher attaining pupils who come from homes where access to books is limited and there are not good models of sustaining attention on reading or where households are busy and chaotic with several young children and pets. </w:t>
            </w:r>
          </w:p>
          <w:p w14:paraId="5B9CB0B2" w14:textId="60285B0A" w:rsidR="00580C35" w:rsidRPr="00580C35" w:rsidRDefault="00C1216B" w:rsidP="00580C35">
            <w:pPr>
              <w:spacing w:before="120"/>
              <w:rPr>
                <w:rFonts w:cs="Arial"/>
                <w:iCs/>
                <w:color w:val="auto"/>
                <w:lang w:val="en-US"/>
              </w:rPr>
            </w:pPr>
            <w:r>
              <w:rPr>
                <w:rFonts w:cs="Arial"/>
                <w:iCs/>
                <w:color w:val="auto"/>
                <w:lang w:val="en-US"/>
              </w:rPr>
              <w:t xml:space="preserve">We recognize that some of our youngest children have been impacted the most by repeated lockdowns and </w:t>
            </w:r>
            <w:r w:rsidR="00580C35">
              <w:rPr>
                <w:rFonts w:cs="Arial"/>
                <w:iCs/>
                <w:color w:val="auto"/>
                <w:lang w:val="en-US"/>
              </w:rPr>
              <w:t xml:space="preserve">that this </w:t>
            </w:r>
            <w:r>
              <w:rPr>
                <w:rFonts w:cs="Arial"/>
                <w:iCs/>
                <w:color w:val="auto"/>
                <w:lang w:val="en-US"/>
              </w:rPr>
              <w:t xml:space="preserve">manifests itself in poor language, literacy and attention skills. We also know that </w:t>
            </w:r>
            <w:r w:rsidR="00580C35">
              <w:rPr>
                <w:rFonts w:cs="Arial"/>
                <w:iCs/>
                <w:color w:val="auto"/>
                <w:lang w:val="en-US"/>
              </w:rPr>
              <w:t>children’s vocabulary skills can be</w:t>
            </w:r>
            <w:r w:rsidR="00580C35" w:rsidRPr="00580C35">
              <w:rPr>
                <w:rFonts w:cs="Arial"/>
                <w:iCs/>
                <w:color w:val="auto"/>
                <w:lang w:val="en-US"/>
              </w:rPr>
              <w:t xml:space="preserve"> linked to their economic backgrou</w:t>
            </w:r>
            <w:r w:rsidR="00580C35">
              <w:rPr>
                <w:rFonts w:cs="Arial"/>
                <w:iCs/>
                <w:color w:val="auto"/>
                <w:lang w:val="en-US"/>
              </w:rPr>
              <w:t>nds. By 3 years of age, there can be</w:t>
            </w:r>
            <w:r w:rsidR="00580C35" w:rsidRPr="00580C35">
              <w:rPr>
                <w:rFonts w:cs="Arial"/>
                <w:iCs/>
                <w:color w:val="auto"/>
                <w:lang w:val="en-US"/>
              </w:rPr>
              <w:t xml:space="preserve"> a </w:t>
            </w:r>
            <w:proofErr w:type="gramStart"/>
            <w:r w:rsidR="00580C35" w:rsidRPr="00580C35">
              <w:rPr>
                <w:rFonts w:cs="Arial"/>
                <w:iCs/>
                <w:color w:val="auto"/>
                <w:lang w:val="en-US"/>
              </w:rPr>
              <w:t>30 million word</w:t>
            </w:r>
            <w:proofErr w:type="gramEnd"/>
            <w:r w:rsidR="00580C35" w:rsidRPr="00580C35">
              <w:rPr>
                <w:rFonts w:cs="Arial"/>
                <w:iCs/>
                <w:color w:val="auto"/>
                <w:lang w:val="en-US"/>
              </w:rPr>
              <w:t xml:space="preserve"> gap between children from the wealthiest and poorest families.</w:t>
            </w:r>
            <w:r w:rsidR="00580C35">
              <w:t xml:space="preserve"> </w:t>
            </w:r>
            <w:r w:rsidR="00580C35" w:rsidRPr="00580C35">
              <w:t>The Oxford Language (2018) report ‘Why Closing the Word Gap Matters’ found that the word gap significantly impacts achievement. Teachers reported that pupils with low levels of</w:t>
            </w:r>
            <w:r w:rsidR="00580C35">
              <w:t xml:space="preserve"> </w:t>
            </w:r>
            <w:r w:rsidR="00580C35" w:rsidRPr="00580C35">
              <w:rPr>
                <w:rFonts w:cs="Arial"/>
                <w:iCs/>
                <w:color w:val="auto"/>
                <w:lang w:val="en-US"/>
              </w:rPr>
              <w:t>vocabulary often:</w:t>
            </w:r>
          </w:p>
          <w:p w14:paraId="253382F1" w14:textId="77777777" w:rsidR="00580C35" w:rsidRPr="00580C35" w:rsidRDefault="00580C35" w:rsidP="00580C35">
            <w:pPr>
              <w:spacing w:before="120"/>
              <w:rPr>
                <w:rFonts w:cs="Arial"/>
                <w:iCs/>
                <w:color w:val="auto"/>
                <w:lang w:val="en-US"/>
              </w:rPr>
            </w:pPr>
            <w:r w:rsidRPr="00580C35">
              <w:rPr>
                <w:rFonts w:cs="Arial"/>
                <w:iCs/>
                <w:color w:val="auto"/>
                <w:lang w:val="en-US"/>
              </w:rPr>
              <w:t>Had difficulty working independently.</w:t>
            </w:r>
          </w:p>
          <w:p w14:paraId="44332F11" w14:textId="77777777" w:rsidR="00580C35" w:rsidRPr="00580C35" w:rsidRDefault="00580C35" w:rsidP="00580C35">
            <w:pPr>
              <w:spacing w:before="120"/>
              <w:rPr>
                <w:rFonts w:cs="Arial"/>
                <w:iCs/>
                <w:color w:val="auto"/>
                <w:lang w:val="en-US"/>
              </w:rPr>
            </w:pPr>
            <w:r w:rsidRPr="00580C35">
              <w:rPr>
                <w:rFonts w:cs="Arial"/>
                <w:iCs/>
                <w:color w:val="auto"/>
                <w:lang w:val="en-US"/>
              </w:rPr>
              <w:t>Had difficulty following what is going on in class.</w:t>
            </w:r>
          </w:p>
          <w:p w14:paraId="7AA17F01" w14:textId="77777777" w:rsidR="00580C35" w:rsidRPr="00580C35" w:rsidRDefault="00580C35" w:rsidP="00580C35">
            <w:pPr>
              <w:spacing w:before="120"/>
              <w:rPr>
                <w:rFonts w:cs="Arial"/>
                <w:iCs/>
                <w:color w:val="auto"/>
                <w:lang w:val="en-US"/>
              </w:rPr>
            </w:pPr>
            <w:r w:rsidRPr="00580C35">
              <w:rPr>
                <w:rFonts w:cs="Arial"/>
                <w:iCs/>
                <w:color w:val="auto"/>
                <w:lang w:val="en-US"/>
              </w:rPr>
              <w:t>Achieved worse results in national assessments.</w:t>
            </w:r>
          </w:p>
          <w:p w14:paraId="209255C8" w14:textId="77777777" w:rsidR="00580C35" w:rsidRPr="00580C35" w:rsidRDefault="00580C35" w:rsidP="00580C35">
            <w:pPr>
              <w:spacing w:before="120"/>
              <w:rPr>
                <w:rFonts w:cs="Arial"/>
                <w:iCs/>
                <w:color w:val="auto"/>
                <w:lang w:val="en-US"/>
              </w:rPr>
            </w:pPr>
            <w:r w:rsidRPr="00580C35">
              <w:rPr>
                <w:rFonts w:cs="Arial"/>
                <w:iCs/>
                <w:color w:val="auto"/>
                <w:lang w:val="en-US"/>
              </w:rPr>
              <w:t>Made slower than expected progress in English.</w:t>
            </w:r>
          </w:p>
          <w:p w14:paraId="28F19C6B" w14:textId="77777777" w:rsidR="00580C35" w:rsidRPr="00580C35" w:rsidRDefault="00580C35" w:rsidP="00580C35">
            <w:pPr>
              <w:spacing w:before="120"/>
              <w:rPr>
                <w:rFonts w:cs="Arial"/>
                <w:iCs/>
                <w:color w:val="auto"/>
                <w:lang w:val="en-US"/>
              </w:rPr>
            </w:pPr>
            <w:r w:rsidRPr="00580C35">
              <w:rPr>
                <w:rFonts w:cs="Arial"/>
                <w:iCs/>
                <w:color w:val="auto"/>
                <w:lang w:val="en-US"/>
              </w:rPr>
              <w:t>Made slower than expected progress in other subjects.</w:t>
            </w:r>
          </w:p>
          <w:p w14:paraId="2728D844" w14:textId="0B3759FC" w:rsidR="00580C35" w:rsidRPr="00580C35" w:rsidRDefault="00580C35" w:rsidP="00580C35">
            <w:pPr>
              <w:spacing w:before="120"/>
              <w:rPr>
                <w:rFonts w:cs="Arial"/>
                <w:iCs/>
                <w:color w:val="auto"/>
                <w:lang w:val="en-US"/>
              </w:rPr>
            </w:pPr>
            <w:r w:rsidRPr="00580C35">
              <w:rPr>
                <w:rFonts w:cs="Arial"/>
                <w:iCs/>
                <w:color w:val="auto"/>
                <w:lang w:val="en-US"/>
              </w:rPr>
              <w:t xml:space="preserve">Even more significantly, Charlton and </w:t>
            </w:r>
            <w:proofErr w:type="spellStart"/>
            <w:r w:rsidRPr="00580C35">
              <w:rPr>
                <w:rFonts w:cs="Arial"/>
                <w:iCs/>
                <w:color w:val="auto"/>
                <w:lang w:val="en-US"/>
              </w:rPr>
              <w:t>Asmussen</w:t>
            </w:r>
            <w:proofErr w:type="spellEnd"/>
            <w:r w:rsidRPr="00580C35">
              <w:rPr>
                <w:rFonts w:cs="Arial"/>
                <w:iCs/>
                <w:color w:val="auto"/>
                <w:lang w:val="en-US"/>
              </w:rPr>
              <w:t xml:space="preserve"> (2017) found that children with language difficulties at age 5 were:</w:t>
            </w:r>
          </w:p>
          <w:p w14:paraId="64FD76A0" w14:textId="77777777" w:rsidR="00580C35" w:rsidRPr="00580C35" w:rsidRDefault="00580C35" w:rsidP="00580C35">
            <w:pPr>
              <w:spacing w:before="120"/>
              <w:rPr>
                <w:rFonts w:cs="Arial"/>
                <w:iCs/>
                <w:color w:val="auto"/>
                <w:lang w:val="en-US"/>
              </w:rPr>
            </w:pPr>
            <w:r w:rsidRPr="00580C35">
              <w:rPr>
                <w:rFonts w:cs="Arial"/>
                <w:iCs/>
                <w:color w:val="auto"/>
                <w:lang w:val="en-US"/>
              </w:rPr>
              <w:t>Four times more likely to have reading difficulties in adulthood.</w:t>
            </w:r>
          </w:p>
          <w:p w14:paraId="6ABCD4BA" w14:textId="77777777" w:rsidR="00580C35" w:rsidRPr="00580C35" w:rsidRDefault="00580C35" w:rsidP="00580C35">
            <w:pPr>
              <w:spacing w:before="120"/>
              <w:rPr>
                <w:rFonts w:cs="Arial"/>
                <w:iCs/>
                <w:color w:val="auto"/>
                <w:lang w:val="en-US"/>
              </w:rPr>
            </w:pPr>
            <w:r w:rsidRPr="00580C35">
              <w:rPr>
                <w:rFonts w:cs="Arial"/>
                <w:iCs/>
                <w:color w:val="auto"/>
                <w:lang w:val="en-US"/>
              </w:rPr>
              <w:t>Three times as likely to suffer from mental health problems.</w:t>
            </w:r>
          </w:p>
          <w:p w14:paraId="6939E665" w14:textId="77777777" w:rsidR="00580C35" w:rsidRPr="00580C35" w:rsidRDefault="00580C35" w:rsidP="00580C35">
            <w:pPr>
              <w:spacing w:before="120"/>
              <w:rPr>
                <w:rFonts w:cs="Arial"/>
                <w:iCs/>
                <w:color w:val="auto"/>
                <w:lang w:val="en-US"/>
              </w:rPr>
            </w:pPr>
            <w:r w:rsidRPr="00580C35">
              <w:rPr>
                <w:rFonts w:cs="Arial"/>
                <w:iCs/>
                <w:color w:val="auto"/>
                <w:lang w:val="en-US"/>
              </w:rPr>
              <w:t>Twice as likely to be unemployed in adulthood.</w:t>
            </w:r>
          </w:p>
          <w:p w14:paraId="13CC0B83" w14:textId="56D838F3" w:rsidR="00580C35" w:rsidRPr="00580C35" w:rsidRDefault="00580C35" w:rsidP="00580C35">
            <w:pPr>
              <w:spacing w:before="120"/>
              <w:rPr>
                <w:rFonts w:cs="Arial"/>
                <w:iCs/>
                <w:color w:val="auto"/>
                <w:lang w:val="en-US"/>
              </w:rPr>
            </w:pPr>
            <w:r w:rsidRPr="00580C35">
              <w:rPr>
                <w:rFonts w:cs="Arial"/>
                <w:iCs/>
                <w:color w:val="auto"/>
                <w:lang w:val="en-US"/>
              </w:rPr>
              <w:lastRenderedPageBreak/>
              <w:t>This picture is again backed up by the Oxford Language Report (2018), where teachers reported that pupils with lower levels of vocabulary were:</w:t>
            </w:r>
          </w:p>
          <w:p w14:paraId="15E25591" w14:textId="77777777" w:rsidR="00580C35" w:rsidRPr="00580C35" w:rsidRDefault="00580C35" w:rsidP="00580C35">
            <w:pPr>
              <w:spacing w:before="120"/>
              <w:rPr>
                <w:rFonts w:cs="Arial"/>
                <w:iCs/>
                <w:color w:val="auto"/>
                <w:lang w:val="en-US"/>
              </w:rPr>
            </w:pPr>
            <w:r w:rsidRPr="00580C35">
              <w:rPr>
                <w:rFonts w:cs="Arial"/>
                <w:iCs/>
                <w:color w:val="auto"/>
                <w:lang w:val="en-US"/>
              </w:rPr>
              <w:t>More likely to suffer from low self-esteem.</w:t>
            </w:r>
          </w:p>
          <w:p w14:paraId="26F95F43" w14:textId="77777777" w:rsidR="00580C35" w:rsidRPr="00580C35" w:rsidRDefault="00580C35" w:rsidP="00580C35">
            <w:pPr>
              <w:spacing w:before="120"/>
              <w:rPr>
                <w:rFonts w:cs="Arial"/>
                <w:iCs/>
                <w:color w:val="auto"/>
                <w:lang w:val="en-US"/>
              </w:rPr>
            </w:pPr>
            <w:r w:rsidRPr="00580C35">
              <w:rPr>
                <w:rFonts w:cs="Arial"/>
                <w:iCs/>
                <w:color w:val="auto"/>
                <w:lang w:val="en-US"/>
              </w:rPr>
              <w:t>Less likely to stay in education and less likely to be able to find employment at the end of their school journey.</w:t>
            </w:r>
          </w:p>
          <w:p w14:paraId="47C86109" w14:textId="77777777" w:rsidR="00580C35" w:rsidRPr="00580C35" w:rsidRDefault="00580C35" w:rsidP="00580C35">
            <w:pPr>
              <w:spacing w:before="120"/>
              <w:rPr>
                <w:rFonts w:cs="Arial"/>
                <w:iCs/>
                <w:color w:val="auto"/>
                <w:lang w:val="en-US"/>
              </w:rPr>
            </w:pPr>
            <w:r w:rsidRPr="00580C35">
              <w:rPr>
                <w:rFonts w:cs="Arial"/>
                <w:iCs/>
                <w:color w:val="auto"/>
                <w:lang w:val="en-US"/>
              </w:rPr>
              <w:t xml:space="preserve">More likely to show negative </w:t>
            </w:r>
            <w:proofErr w:type="spellStart"/>
            <w:r w:rsidRPr="00580C35">
              <w:rPr>
                <w:rFonts w:cs="Arial"/>
                <w:iCs/>
                <w:color w:val="auto"/>
                <w:lang w:val="en-US"/>
              </w:rPr>
              <w:t>behaviour</w:t>
            </w:r>
            <w:proofErr w:type="spellEnd"/>
            <w:r w:rsidRPr="00580C35">
              <w:rPr>
                <w:rFonts w:cs="Arial"/>
                <w:iCs/>
                <w:color w:val="auto"/>
                <w:lang w:val="en-US"/>
              </w:rPr>
              <w:t>.</w:t>
            </w:r>
          </w:p>
          <w:p w14:paraId="6D3F6BFC" w14:textId="77777777" w:rsidR="00580C35" w:rsidRPr="00580C35" w:rsidRDefault="00580C35" w:rsidP="00580C35">
            <w:pPr>
              <w:spacing w:before="120"/>
              <w:rPr>
                <w:rFonts w:cs="Arial"/>
                <w:iCs/>
                <w:color w:val="auto"/>
                <w:lang w:val="en-US"/>
              </w:rPr>
            </w:pPr>
            <w:r w:rsidRPr="00580C35">
              <w:rPr>
                <w:rFonts w:cs="Arial"/>
                <w:iCs/>
                <w:color w:val="auto"/>
                <w:lang w:val="en-US"/>
              </w:rPr>
              <w:t>More likely to have difficulty making friends.</w:t>
            </w:r>
          </w:p>
          <w:p w14:paraId="351E9AF5" w14:textId="77777777" w:rsidR="00580C35" w:rsidRPr="00580C35" w:rsidRDefault="00580C35" w:rsidP="00580C35">
            <w:pPr>
              <w:spacing w:before="120"/>
              <w:rPr>
                <w:rFonts w:cs="Arial"/>
                <w:iCs/>
                <w:color w:val="auto"/>
                <w:lang w:val="en-US"/>
              </w:rPr>
            </w:pPr>
            <w:r w:rsidRPr="00580C35">
              <w:rPr>
                <w:rFonts w:cs="Arial"/>
                <w:iCs/>
                <w:color w:val="auto"/>
                <w:lang w:val="en-US"/>
              </w:rPr>
              <w:t>More likely to have worse attendance.</w:t>
            </w:r>
          </w:p>
          <w:p w14:paraId="5CC31DCE" w14:textId="0ECBF61C" w:rsidR="00580C35" w:rsidRDefault="00580C35" w:rsidP="00580C35">
            <w:pPr>
              <w:spacing w:before="120"/>
              <w:rPr>
                <w:rFonts w:cs="Arial"/>
                <w:iCs/>
                <w:color w:val="auto"/>
                <w:lang w:val="en-US"/>
              </w:rPr>
            </w:pPr>
            <w:r w:rsidRPr="00580C35">
              <w:rPr>
                <w:rFonts w:cs="Arial"/>
                <w:iCs/>
                <w:color w:val="auto"/>
                <w:lang w:val="en-US"/>
              </w:rPr>
              <w:t>The 2020 Oxford Language Report Bridging the Word Gap at Transition</w:t>
            </w:r>
            <w:r>
              <w:rPr>
                <w:rFonts w:cs="Arial"/>
                <w:iCs/>
                <w:color w:val="auto"/>
                <w:lang w:val="en-US"/>
              </w:rPr>
              <w:t xml:space="preserve"> adds to this</w:t>
            </w:r>
            <w:r w:rsidRPr="00580C35">
              <w:rPr>
                <w:rFonts w:cs="Arial"/>
                <w:iCs/>
                <w:color w:val="auto"/>
                <w:lang w:val="en-US"/>
              </w:rPr>
              <w:t>. It reports that 92% of teachers believe that the COVID-19 pandemic has widened the word gap, with 94% saying that they struggled to support pupils’ vocabulary development during remote learning.</w:t>
            </w:r>
          </w:p>
          <w:p w14:paraId="54F8B612" w14:textId="1B6FEC92" w:rsidR="002C0012" w:rsidRPr="00E27862" w:rsidRDefault="002C0012" w:rsidP="002C0012">
            <w:pPr>
              <w:rPr>
                <w:iCs/>
                <w:color w:val="auto"/>
                <w:lang w:val="en-US"/>
              </w:rPr>
            </w:pPr>
            <w:r w:rsidRPr="00E27862">
              <w:rPr>
                <w:rFonts w:cs="Arial"/>
                <w:iCs/>
                <w:color w:val="auto"/>
                <w:lang w:val="en-US"/>
              </w:rPr>
              <w:t xml:space="preserve">High-quality teaching </w:t>
            </w:r>
            <w:r w:rsidR="00946108">
              <w:rPr>
                <w:rFonts w:cs="Arial"/>
                <w:iCs/>
                <w:color w:val="auto"/>
                <w:lang w:val="en-US"/>
              </w:rPr>
              <w:t>in small classes forms the core of our approach with additional, targeted support for some of our youngest children.</w:t>
            </w:r>
            <w:r w:rsidR="00946108" w:rsidRPr="00E27862">
              <w:rPr>
                <w:rFonts w:cs="Arial"/>
                <w:iCs/>
                <w:color w:val="auto"/>
                <w:lang w:val="en-US"/>
              </w:rPr>
              <w:t xml:space="preserve"> </w:t>
            </w:r>
            <w:r w:rsidR="00946108">
              <w:rPr>
                <w:rFonts w:cs="Arial"/>
                <w:iCs/>
                <w:color w:val="auto"/>
                <w:lang w:val="en-US"/>
              </w:rPr>
              <w:t>T</w:t>
            </w:r>
            <w:r w:rsidRPr="00E27862">
              <w:rPr>
                <w:rFonts w:cs="Arial"/>
                <w:iCs/>
                <w:color w:val="auto"/>
                <w:lang w:val="en-US"/>
              </w:rPr>
              <w:t xml:space="preserve">his is proven to have the greatest impact on closing the disadvantage attainment gap and at the same time will benefit the non-disadvantaged pupils in our school. </w:t>
            </w:r>
            <w:r w:rsidR="00946108">
              <w:rPr>
                <w:iCs/>
                <w:color w:val="auto"/>
                <w:lang w:val="en-US"/>
              </w:rPr>
              <w:t xml:space="preserve">It </w:t>
            </w:r>
            <w:r w:rsidRPr="00E27862">
              <w:rPr>
                <w:iCs/>
                <w:color w:val="auto"/>
                <w:lang w:val="en-US"/>
              </w:rPr>
              <w:t>is the intention that non-disadvantaged pupils’ attainment will be sustained and improved alongside progress for their disadvantaged peers.</w:t>
            </w:r>
            <w:r w:rsidR="00580C35">
              <w:rPr>
                <w:iCs/>
                <w:color w:val="auto"/>
                <w:lang w:val="en-US"/>
              </w:rPr>
              <w:t xml:space="preserve"> There is a focus across the school on the use of high-quality texts to support literacy teaching, with initiatives to raise the profile of books and reading</w:t>
            </w:r>
            <w:r w:rsidR="006143DA">
              <w:rPr>
                <w:iCs/>
                <w:color w:val="auto"/>
                <w:lang w:val="en-US"/>
              </w:rPr>
              <w:t xml:space="preserve"> and an insistence on a dedicated time for stories in each class.</w:t>
            </w:r>
          </w:p>
          <w:p w14:paraId="4DCC3CFA" w14:textId="77777777" w:rsidR="00946108" w:rsidRDefault="00946108" w:rsidP="002C0012">
            <w:pPr>
              <w:spacing w:after="120"/>
              <w:rPr>
                <w:rFonts w:cs="Arial"/>
                <w:iCs/>
                <w:color w:val="auto"/>
                <w:lang w:val="en-US"/>
              </w:rPr>
            </w:pPr>
            <w:r>
              <w:rPr>
                <w:rFonts w:cs="Arial"/>
                <w:iCs/>
                <w:color w:val="auto"/>
                <w:lang w:val="en-US"/>
              </w:rPr>
              <w:t>As a small school, we know our children well and so o</w:t>
            </w:r>
            <w:r w:rsidR="002C0012" w:rsidRPr="00E27862">
              <w:rPr>
                <w:rFonts w:cs="Arial"/>
                <w:iCs/>
                <w:color w:val="auto"/>
                <w:lang w:val="en-US"/>
              </w:rPr>
              <w:t xml:space="preserve">ur approach will be responsive to common challenges and individual needs, rooted in </w:t>
            </w:r>
            <w:r>
              <w:rPr>
                <w:rFonts w:cs="Arial"/>
                <w:iCs/>
                <w:color w:val="auto"/>
                <w:lang w:val="en-US"/>
              </w:rPr>
              <w:t xml:space="preserve">observation, discussion and </w:t>
            </w:r>
            <w:r w:rsidR="002C0012" w:rsidRPr="00E27862">
              <w:rPr>
                <w:rFonts w:cs="Arial"/>
                <w:iCs/>
                <w:color w:val="auto"/>
                <w:lang w:val="en-US"/>
              </w:rPr>
              <w:t>robust diagnostic assessment</w:t>
            </w:r>
            <w:r>
              <w:rPr>
                <w:rFonts w:cs="Arial"/>
                <w:iCs/>
                <w:color w:val="auto"/>
                <w:lang w:val="en-US"/>
              </w:rPr>
              <w:t xml:space="preserve"> where needed. </w:t>
            </w:r>
          </w:p>
          <w:p w14:paraId="6089C1C0" w14:textId="597A8EFC" w:rsidR="002C0012" w:rsidRPr="00E27862" w:rsidRDefault="002C0012" w:rsidP="002C0012">
            <w:pPr>
              <w:spacing w:after="120"/>
              <w:rPr>
                <w:rFonts w:cs="Arial"/>
                <w:iCs/>
                <w:color w:val="auto"/>
                <w:lang w:val="en-US"/>
              </w:rPr>
            </w:pPr>
            <w:r w:rsidRPr="00E27862">
              <w:rPr>
                <w:rFonts w:cs="Arial"/>
                <w:iCs/>
                <w:color w:val="auto"/>
                <w:lang w:val="en-US"/>
              </w:rPr>
              <w:t xml:space="preserve"> The approaches we have adopted complement each other to help pupils excel. To ensure they are effective we will:</w:t>
            </w:r>
          </w:p>
          <w:p w14:paraId="1FDACD13" w14:textId="77777777" w:rsidR="002C0012" w:rsidRPr="00E27862" w:rsidRDefault="002C0012" w:rsidP="002C0012">
            <w:pPr>
              <w:numPr>
                <w:ilvl w:val="0"/>
                <w:numId w:val="14"/>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3ED3D1E7" w14:textId="77777777" w:rsidR="006232FE" w:rsidRPr="006232FE" w:rsidRDefault="002C0012" w:rsidP="006232FE">
            <w:pPr>
              <w:numPr>
                <w:ilvl w:val="0"/>
                <w:numId w:val="14"/>
              </w:numPr>
              <w:suppressAutoHyphens w:val="0"/>
              <w:autoSpaceDN/>
              <w:contextualSpacing/>
              <w:rPr>
                <w:i/>
                <w:iCs/>
              </w:rPr>
            </w:pPr>
            <w:r w:rsidRPr="00E27862">
              <w:rPr>
                <w:rFonts w:cs="Arial"/>
                <w:color w:val="auto"/>
              </w:rPr>
              <w:t>act early to intervene at the point need is identified</w:t>
            </w:r>
          </w:p>
          <w:p w14:paraId="2A7D54E9" w14:textId="5F286AAD" w:rsidR="00E66558" w:rsidRPr="00946108" w:rsidRDefault="002C0012" w:rsidP="006232FE">
            <w:pPr>
              <w:numPr>
                <w:ilvl w:val="0"/>
                <w:numId w:val="14"/>
              </w:numPr>
              <w:suppressAutoHyphens w:val="0"/>
              <w:autoSpaceDN/>
              <w:contextualSpacing/>
              <w:rPr>
                <w:i/>
                <w:iCs/>
              </w:rPr>
            </w:pPr>
            <w:r w:rsidRPr="00946108">
              <w:rPr>
                <w:rFonts w:cs="Arial"/>
                <w:color w:val="auto"/>
              </w:rPr>
              <w:t>adopt a whole school approach in which all staff take responsibility for disadvantaged pupils’ outcomes and raise expectations of what they can achieve</w:t>
            </w:r>
          </w:p>
        </w:tc>
      </w:tr>
    </w:tbl>
    <w:p w14:paraId="16A2165A" w14:textId="63402960" w:rsidR="008F3990" w:rsidRDefault="008F3990">
      <w:pPr>
        <w:pStyle w:val="Heading2"/>
        <w:spacing w:before="600"/>
      </w:pPr>
    </w:p>
    <w:p w14:paraId="2F8027EF" w14:textId="77777777" w:rsidR="008F3990" w:rsidRPr="008F3990" w:rsidRDefault="008F3990" w:rsidP="008F3990"/>
    <w:p w14:paraId="2A7D54EB" w14:textId="7A868B7C"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A7B695B" w:rsidR="00E66558" w:rsidRDefault="00B46B1B">
            <w:pPr>
              <w:pStyle w:val="TableRowCentered"/>
              <w:jc w:val="left"/>
            </w:pPr>
            <w:r w:rsidRPr="00E27862">
              <w:rPr>
                <w:rFonts w:cs="Arial"/>
                <w:iCs/>
                <w:color w:val="auto"/>
                <w:lang w:val="en-US"/>
              </w:rPr>
              <w:t>Assessments</w:t>
            </w:r>
            <w:r>
              <w:rPr>
                <w:rFonts w:cs="Arial"/>
                <w:iCs/>
                <w:color w:val="auto"/>
                <w:lang w:val="en-US"/>
              </w:rPr>
              <w:t xml:space="preserve"> and </w:t>
            </w:r>
            <w:r w:rsidRPr="00E27862">
              <w:rPr>
                <w:rFonts w:cs="Arial"/>
                <w:iCs/>
                <w:color w:val="auto"/>
                <w:lang w:val="en-US"/>
              </w:rPr>
              <w:t xml:space="preserve">observations indicate underdeveloped </w:t>
            </w:r>
            <w:r>
              <w:t xml:space="preserve">listening and attention </w:t>
            </w:r>
            <w:r w:rsidRPr="00E27862">
              <w:rPr>
                <w:rFonts w:cs="Arial"/>
                <w:iCs/>
                <w:color w:val="auto"/>
                <w:lang w:val="en-US"/>
              </w:rPr>
              <w:t xml:space="preserve">skills These are evident from Reception through to KS2 </w:t>
            </w:r>
            <w:r>
              <w:rPr>
                <w:rFonts w:cs="Arial"/>
                <w:iCs/>
                <w:color w:val="auto"/>
                <w:lang w:val="en-US"/>
              </w:rPr>
              <w:t xml:space="preserve">and, </w:t>
            </w:r>
            <w:r w:rsidRPr="00E27862">
              <w:rPr>
                <w:rFonts w:cs="Arial"/>
                <w:iCs/>
                <w:color w:val="auto"/>
                <w:lang w:val="en-US"/>
              </w:rPr>
              <w:t>in general, are more prevalent among our disadvantaged pupils than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94FB866" w:rsidR="00E66558" w:rsidRDefault="00B46B1B">
            <w:pPr>
              <w:pStyle w:val="TableRowCentered"/>
              <w:jc w:val="left"/>
              <w:rPr>
                <w:sz w:val="22"/>
                <w:szCs w:val="22"/>
              </w:rPr>
            </w:pPr>
            <w:r w:rsidRPr="00B46B1B">
              <w:rPr>
                <w:sz w:val="22"/>
                <w:szCs w:val="22"/>
              </w:rPr>
              <w:t xml:space="preserve">Assessments, observations, and discussions with pupils indicate underdeveloped oral language skills and vocabulary gaps among many disadvantaged pupils. These are </w:t>
            </w:r>
            <w:r w:rsidR="00CC6012">
              <w:rPr>
                <w:sz w:val="22"/>
                <w:szCs w:val="22"/>
              </w:rPr>
              <w:t xml:space="preserve">especially </w:t>
            </w:r>
            <w:r w:rsidRPr="00B46B1B">
              <w:rPr>
                <w:sz w:val="22"/>
                <w:szCs w:val="22"/>
              </w:rPr>
              <w:t xml:space="preserve">evident </w:t>
            </w:r>
            <w:r w:rsidR="00CC6012">
              <w:rPr>
                <w:sz w:val="22"/>
                <w:szCs w:val="22"/>
              </w:rPr>
              <w:t>in Nursery and Reception</w:t>
            </w:r>
            <w:r w:rsidRPr="00B46B1B">
              <w:rPr>
                <w:sz w:val="22"/>
                <w:szCs w:val="22"/>
              </w:rPr>
              <w:t xml:space="preserve"> and in general, are more prevalent among our disadvantaged pupils than their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87CACE1" w:rsidR="00E66558" w:rsidRDefault="00CC6012">
            <w:pPr>
              <w:pStyle w:val="TableRowCentered"/>
              <w:jc w:val="left"/>
              <w:rPr>
                <w:sz w:val="22"/>
                <w:szCs w:val="22"/>
              </w:rPr>
            </w:pPr>
            <w:r>
              <w:rPr>
                <w:sz w:val="22"/>
                <w:szCs w:val="22"/>
              </w:rPr>
              <w:t>Observations and discussions with pupils indicate a l</w:t>
            </w:r>
            <w:r w:rsidR="008F3990">
              <w:rPr>
                <w:sz w:val="22"/>
                <w:szCs w:val="22"/>
              </w:rPr>
              <w:t>ack of access to stories/ rhymes/ books</w:t>
            </w:r>
            <w:r>
              <w:rPr>
                <w:sz w:val="22"/>
                <w:szCs w:val="22"/>
              </w:rPr>
              <w:t xml:space="preserve"> at home for some of our disadvantaged pupils. This, combined with points 1 and 2 above, can mean that learning to read is more of a challenge for our pupils. There can also be low parental confidence or lack of time for working parents in supporting pupils with their reading at home.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6FF5" w14:textId="77777777" w:rsidR="00CC6012" w:rsidRPr="00E27862" w:rsidRDefault="00CC6012" w:rsidP="00CC6012">
            <w:pPr>
              <w:suppressAutoHyphens w:val="0"/>
              <w:autoSpaceDN/>
              <w:spacing w:before="60" w:line="240" w:lineRule="auto"/>
              <w:ind w:left="57" w:right="57"/>
              <w:rPr>
                <w:rFonts w:cs="Arial"/>
                <w:iCs/>
                <w:color w:val="auto"/>
                <w:lang w:val="en-US"/>
              </w:rPr>
            </w:pPr>
            <w:r w:rsidRPr="00E27862">
              <w:rPr>
                <w:rFonts w:cs="Arial"/>
                <w:iCs/>
                <w:color w:val="auto"/>
                <w:lang w:val="en-US"/>
              </w:rPr>
              <w:t>Our assessments</w:t>
            </w:r>
            <w:r>
              <w:rPr>
                <w:rFonts w:cs="Arial"/>
                <w:iCs/>
                <w:color w:val="auto"/>
                <w:lang w:val="en-US"/>
              </w:rPr>
              <w:t xml:space="preserve">, </w:t>
            </w:r>
            <w:r w:rsidRPr="00E27862">
              <w:rPr>
                <w:rFonts w:cs="Arial"/>
                <w:iCs/>
                <w:color w:val="auto"/>
                <w:lang w:val="en-US"/>
              </w:rPr>
              <w:t>observations and discussions with pupils and families have identified a lack of enrichment opportunities</w:t>
            </w:r>
            <w:r>
              <w:rPr>
                <w:rFonts w:cs="Arial"/>
                <w:iCs/>
                <w:color w:val="auto"/>
                <w:lang w:val="en-US"/>
              </w:rPr>
              <w:t>- especially during the pandemic</w:t>
            </w:r>
            <w:r w:rsidRPr="00E27862">
              <w:rPr>
                <w:rFonts w:cs="Arial"/>
                <w:iCs/>
                <w:color w:val="auto"/>
                <w:lang w:val="en-US"/>
              </w:rPr>
              <w:t xml:space="preserve">. </w:t>
            </w:r>
            <w:r>
              <w:rPr>
                <w:rFonts w:cs="Arial"/>
                <w:iCs/>
                <w:color w:val="auto"/>
                <w:lang w:val="en-US"/>
              </w:rPr>
              <w:t xml:space="preserve">This is particularly true for our </w:t>
            </w:r>
            <w:r w:rsidRPr="00E27862">
              <w:rPr>
                <w:rFonts w:cs="Arial"/>
                <w:iCs/>
                <w:color w:val="auto"/>
                <w:lang w:val="en-US"/>
              </w:rPr>
              <w:t>disadvantaged pupils,</w:t>
            </w:r>
            <w:r>
              <w:rPr>
                <w:rFonts w:cs="Arial"/>
                <w:iCs/>
                <w:color w:val="auto"/>
                <w:lang w:val="en-US"/>
              </w:rPr>
              <w:t xml:space="preserve"> and can affect</w:t>
            </w:r>
            <w:r w:rsidRPr="00E27862">
              <w:rPr>
                <w:rFonts w:cs="Arial"/>
                <w:iCs/>
                <w:color w:val="auto"/>
                <w:lang w:val="en-US"/>
              </w:rPr>
              <w:t xml:space="preserve"> their attainment.</w:t>
            </w:r>
          </w:p>
          <w:p w14:paraId="2A7D54FA" w14:textId="6549C53B" w:rsidR="00E66558" w:rsidRDefault="00E66558" w:rsidP="008F3990">
            <w:pPr>
              <w:pStyle w:val="TableRowCentered"/>
              <w:ind w:left="0"/>
              <w:jc w:val="left"/>
              <w:rPr>
                <w:iCs/>
                <w:sz w:val="22"/>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BBCE7E0" w:rsidR="00E66558" w:rsidRDefault="001C1B3D" w:rsidP="00CC6012">
            <w:pPr>
              <w:suppressAutoHyphens w:val="0"/>
              <w:autoSpaceDN/>
              <w:spacing w:before="60" w:line="240" w:lineRule="auto"/>
              <w:ind w:left="57" w:right="57"/>
              <w:rPr>
                <w:iCs/>
                <w:sz w:val="22"/>
              </w:rPr>
            </w:pPr>
            <w:r>
              <w:rPr>
                <w:iCs/>
                <w:sz w:val="22"/>
              </w:rPr>
              <w:t xml:space="preserve">Observations and discussions with pupils have indicated that pupils are </w:t>
            </w:r>
            <w:r w:rsidR="00504BA7">
              <w:rPr>
                <w:iCs/>
                <w:sz w:val="22"/>
              </w:rPr>
              <w:t>unaware of the range of career options open to them which could lead to a lack of aspiration</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11BD425" w:rsidR="00E66558" w:rsidRPr="008C7749" w:rsidRDefault="00D569D2" w:rsidP="00D569D2">
            <w:pPr>
              <w:pStyle w:val="TableRow"/>
              <w:ind w:left="0"/>
            </w:pPr>
            <w:r w:rsidRPr="00D569D2">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4613278" w:rsidR="00E66558" w:rsidRDefault="00DB2DE5">
            <w:pPr>
              <w:pStyle w:val="TableRowCentered"/>
              <w:jc w:val="left"/>
              <w:rPr>
                <w:sz w:val="22"/>
                <w:szCs w:val="22"/>
              </w:rPr>
            </w:pPr>
            <w:r w:rsidRPr="00DB2DE5">
              <w:rPr>
                <w:sz w:val="22"/>
                <w:szCs w:val="22"/>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768C41F" w:rsidR="00E66558" w:rsidRDefault="00D569D2">
            <w:pPr>
              <w:pStyle w:val="TableRow"/>
              <w:rPr>
                <w:sz w:val="22"/>
                <w:szCs w:val="22"/>
              </w:rPr>
            </w:pPr>
            <w:r w:rsidRPr="00E27862">
              <w:rPr>
                <w:rFonts w:cs="Arial"/>
                <w:color w:val="auto"/>
              </w:rPr>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60ABF6B" w:rsidR="00E66558" w:rsidRDefault="00DB2DE5">
            <w:pPr>
              <w:pStyle w:val="TableRowCentered"/>
              <w:jc w:val="left"/>
              <w:rPr>
                <w:sz w:val="22"/>
                <w:szCs w:val="22"/>
              </w:rPr>
            </w:pPr>
            <w:r>
              <w:rPr>
                <w:sz w:val="22"/>
                <w:szCs w:val="22"/>
              </w:rPr>
              <w:t xml:space="preserve">KS 2 SATs show that 100% of disadvantaged children achieve at or above ARE in reading each year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F75D222" w:rsidR="00E66558" w:rsidRDefault="00D569D2">
            <w:pPr>
              <w:pStyle w:val="TableRow"/>
              <w:rPr>
                <w:sz w:val="22"/>
                <w:szCs w:val="22"/>
              </w:rPr>
            </w:pPr>
            <w:r>
              <w:rPr>
                <w:sz w:val="22"/>
                <w:szCs w:val="22"/>
              </w:rPr>
              <w:t xml:space="preserve">Improved experience of a range of enrichment activities </w:t>
            </w:r>
            <w:proofErr w:type="spellStart"/>
            <w:r>
              <w:rPr>
                <w:sz w:val="22"/>
                <w:szCs w:val="22"/>
              </w:rPr>
              <w:t>eg</w:t>
            </w:r>
            <w:proofErr w:type="spellEnd"/>
            <w:r>
              <w:rPr>
                <w:sz w:val="22"/>
                <w:szCs w:val="22"/>
              </w:rPr>
              <w:t xml:space="preserve"> participation in PE/ </w:t>
            </w:r>
            <w:r>
              <w:rPr>
                <w:sz w:val="22"/>
                <w:szCs w:val="22"/>
              </w:rPr>
              <w:lastRenderedPageBreak/>
              <w:t>sports; a range of extracurricular clubs and activities; educational visits and residential experiences; Mini Police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9C1E" w14:textId="24CCC8CA" w:rsidR="00E66558" w:rsidRDefault="00D569D2">
            <w:pPr>
              <w:pStyle w:val="TableRowCentered"/>
              <w:jc w:val="left"/>
              <w:rPr>
                <w:sz w:val="22"/>
                <w:szCs w:val="22"/>
              </w:rPr>
            </w:pPr>
            <w:r>
              <w:rPr>
                <w:sz w:val="22"/>
                <w:szCs w:val="22"/>
              </w:rPr>
              <w:lastRenderedPageBreak/>
              <w:t>Residential visits take place in Y4/6.</w:t>
            </w:r>
          </w:p>
          <w:p w14:paraId="2A7D550B" w14:textId="2EDC6133" w:rsidR="00D569D2" w:rsidRDefault="00D569D2">
            <w:pPr>
              <w:pStyle w:val="TableRowCentered"/>
              <w:jc w:val="left"/>
              <w:rPr>
                <w:sz w:val="22"/>
                <w:szCs w:val="22"/>
              </w:rPr>
            </w:pPr>
            <w:r>
              <w:rPr>
                <w:sz w:val="22"/>
                <w:szCs w:val="22"/>
              </w:rPr>
              <w:lastRenderedPageBreak/>
              <w:t>90% PP children attend after school clubs and activities where offered</w:t>
            </w:r>
            <w:r w:rsidR="00DB2DE5">
              <w:rPr>
                <w:sz w:val="22"/>
                <w:szCs w:val="22"/>
              </w:rPr>
              <w:t>; each class takes part in at least one educational visit per year.</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6716951" w:rsidR="00E66558" w:rsidRDefault="00D569D2">
            <w:pPr>
              <w:pStyle w:val="TableRow"/>
              <w:rPr>
                <w:sz w:val="22"/>
                <w:szCs w:val="22"/>
              </w:rPr>
            </w:pPr>
            <w:r>
              <w:rPr>
                <w:sz w:val="22"/>
                <w:szCs w:val="22"/>
              </w:rPr>
              <w:lastRenderedPageBreak/>
              <w:t>By the end of KS 2, our disadvantaged children will have had the opportunity to visit a university or college or meet with Higher Education students and they will have had talks/ input from a range of professionals about their careers.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FAF62E3" w:rsidR="00E66558" w:rsidRDefault="00D569D2">
            <w:pPr>
              <w:pStyle w:val="TableRowCentered"/>
              <w:jc w:val="left"/>
              <w:rPr>
                <w:sz w:val="22"/>
                <w:szCs w:val="22"/>
              </w:rPr>
            </w:pPr>
            <w:r>
              <w:rPr>
                <w:sz w:val="22"/>
                <w:szCs w:val="22"/>
              </w:rPr>
              <w:t>Apprentice student on campus opportunities taken up In Y5/6; 3 (minimum) visits per year from people in different careers/ professions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58A04B2" w:rsidR="00E66558" w:rsidRDefault="009D71E8">
      <w:r>
        <w:t xml:space="preserve">Budgeted cost: £ </w:t>
      </w:r>
      <w:r w:rsidR="002E0CE2">
        <w:rPr>
          <w:i/>
          <w:iCs/>
        </w:rPr>
        <w:t>5850</w:t>
      </w:r>
    </w:p>
    <w:tbl>
      <w:tblPr>
        <w:tblW w:w="5000" w:type="pct"/>
        <w:tblCellMar>
          <w:left w:w="10" w:type="dxa"/>
          <w:right w:w="10" w:type="dxa"/>
        </w:tblCellMar>
        <w:tblLook w:val="04A0" w:firstRow="1" w:lastRow="0" w:firstColumn="1" w:lastColumn="0" w:noHBand="0" w:noVBand="1"/>
      </w:tblPr>
      <w:tblGrid>
        <w:gridCol w:w="2476"/>
        <w:gridCol w:w="4627"/>
        <w:gridCol w:w="2383"/>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16F31B5" w:rsidR="00E66558" w:rsidRDefault="002E0CE2">
            <w:pPr>
              <w:pStyle w:val="TableRow"/>
            </w:pPr>
            <w:r>
              <w:rPr>
                <w:iCs/>
                <w:sz w:val="22"/>
                <w:szCs w:val="22"/>
              </w:rPr>
              <w:t>Additional</w:t>
            </w:r>
            <w:r w:rsidR="00DB2DE5">
              <w:rPr>
                <w:iCs/>
                <w:sz w:val="22"/>
                <w:szCs w:val="22"/>
              </w:rPr>
              <w:t xml:space="preserve"> adult employed to support youngest children with language, stories and</w:t>
            </w:r>
            <w:r>
              <w:rPr>
                <w:iCs/>
                <w:sz w:val="22"/>
                <w:szCs w:val="22"/>
              </w:rPr>
              <w:t xml:space="preserve"> supporting within their play</w:t>
            </w:r>
            <w:r w:rsidR="009D71E8">
              <w:rPr>
                <w:i/>
                <w:iCs/>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5A84" w14:textId="77777777" w:rsidR="002E0CE2" w:rsidRPr="00E27862" w:rsidRDefault="002E0CE2" w:rsidP="002E0CE2">
            <w:pPr>
              <w:pStyle w:val="TableRowCentered"/>
              <w:jc w:val="left"/>
              <w:rPr>
                <w:rFonts w:cs="Arial"/>
                <w:color w:val="auto"/>
                <w:szCs w:val="24"/>
              </w:rPr>
            </w:pPr>
            <w:r w:rsidRPr="00E27862">
              <w:rPr>
                <w:rFonts w:cs="Arial"/>
                <w:color w:val="auto"/>
                <w:szCs w:val="24"/>
              </w:rPr>
              <w:t>Oral language interventions can have a positive impact on pupils’ language skills. Approaches that focus on speaking, listening and a combination of the two show positive impacts on attainment:</w:t>
            </w:r>
          </w:p>
          <w:p w14:paraId="2A7D551B" w14:textId="30397BF4" w:rsidR="00E66558" w:rsidRDefault="002E0CE2" w:rsidP="002E0CE2">
            <w:pPr>
              <w:pStyle w:val="TableRowCentered"/>
              <w:jc w:val="left"/>
              <w:rPr>
                <w:sz w:val="22"/>
              </w:rPr>
            </w:pPr>
            <w:hyperlink r:id="rId9" w:history="1">
              <w:r w:rsidRPr="000106A2">
                <w:rPr>
                  <w:color w:val="0070C0"/>
                  <w:szCs w:val="24"/>
                  <w:u w:val="single"/>
                </w:rPr>
                <w:t>Oral language interventions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B52BDD4" w:rsidR="00E66558" w:rsidRDefault="002E0CE2">
            <w:pPr>
              <w:pStyle w:val="TableRowCentered"/>
              <w:jc w:val="left"/>
              <w:rPr>
                <w:sz w:val="22"/>
              </w:rPr>
            </w:pPr>
            <w:r>
              <w:rPr>
                <w:sz w:val="22"/>
              </w:rPr>
              <w:t>1,2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7777777" w:rsidR="00E66558" w:rsidRDefault="00E66558">
            <w:pPr>
              <w:pStyle w:val="TableRow"/>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7777777" w:rsidR="00E66558" w:rsidRDefault="00E66558">
            <w:pPr>
              <w:pStyle w:val="TableRowCentered"/>
              <w:jc w:val="left"/>
              <w:rPr>
                <w:sz w:val="22"/>
              </w:rPr>
            </w:pP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78B474F" w:rsidR="00E66558" w:rsidRDefault="009D71E8">
      <w:r>
        <w:t xml:space="preserve">Budgeted cost: £ </w:t>
      </w:r>
      <w:r w:rsidR="00E028AD">
        <w:t>4985</w:t>
      </w:r>
    </w:p>
    <w:tbl>
      <w:tblPr>
        <w:tblW w:w="5000" w:type="pct"/>
        <w:tblCellMar>
          <w:left w:w="10" w:type="dxa"/>
          <w:right w:w="10" w:type="dxa"/>
        </w:tblCellMar>
        <w:tblLook w:val="04A0" w:firstRow="1" w:lastRow="0" w:firstColumn="1" w:lastColumn="0" w:noHBand="0" w:noVBand="1"/>
      </w:tblPr>
      <w:tblGrid>
        <w:gridCol w:w="2506"/>
        <w:gridCol w:w="4627"/>
        <w:gridCol w:w="2353"/>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81BAA5D" w:rsidR="00E66558" w:rsidRDefault="00DB2DE5">
            <w:pPr>
              <w:pStyle w:val="TableRow"/>
            </w:pPr>
            <w:r>
              <w:t xml:space="preserve">Target children in Nursery receives small group language intervention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238AA" w14:textId="77777777" w:rsidR="002E0CE2" w:rsidRPr="00E27862" w:rsidRDefault="002E0CE2" w:rsidP="002E0CE2">
            <w:pPr>
              <w:pStyle w:val="TableRowCentered"/>
              <w:jc w:val="left"/>
              <w:rPr>
                <w:rFonts w:cs="Arial"/>
                <w:color w:val="auto"/>
                <w:szCs w:val="24"/>
              </w:rPr>
            </w:pPr>
            <w:r w:rsidRPr="00E27862">
              <w:rPr>
                <w:rFonts w:cs="Arial"/>
                <w:color w:val="auto"/>
                <w:szCs w:val="24"/>
              </w:rPr>
              <w:t>Oral language interventions can have a positive impact on pupils’ language skills. Approaches that focus on speaking, listening and a combination of the two show positive impacts on attainment:</w:t>
            </w:r>
          </w:p>
          <w:p w14:paraId="2A7D552A" w14:textId="039488AF" w:rsidR="00E66558" w:rsidRDefault="002E0CE2" w:rsidP="002E0CE2">
            <w:pPr>
              <w:pStyle w:val="TableRowCentered"/>
              <w:jc w:val="left"/>
              <w:rPr>
                <w:sz w:val="22"/>
              </w:rPr>
            </w:pPr>
            <w:hyperlink r:id="rId10" w:history="1">
              <w:r w:rsidRPr="000106A2">
                <w:rPr>
                  <w:color w:val="0070C0"/>
                  <w:szCs w:val="24"/>
                  <w:u w:val="single"/>
                </w:rPr>
                <w:t>Oral language interventions | EEF (educationendowmentfoundation.org.uk)</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CE13415" w:rsidR="00E66558" w:rsidRDefault="00DB2DE5">
            <w:pPr>
              <w:pStyle w:val="TableRowCentered"/>
              <w:jc w:val="left"/>
              <w:rPr>
                <w:sz w:val="22"/>
              </w:rPr>
            </w:pPr>
            <w:r>
              <w:rPr>
                <w:sz w:val="22"/>
              </w:rPr>
              <w:t>1</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71A9C" w14:textId="77777777" w:rsidR="002E0CE2" w:rsidRDefault="00DB2DE5" w:rsidP="00DB2DE5">
            <w:pPr>
              <w:pStyle w:val="TableRow"/>
              <w:rPr>
                <w:sz w:val="22"/>
              </w:rPr>
            </w:pPr>
            <w:r w:rsidRPr="00DB2DE5">
              <w:rPr>
                <w:sz w:val="22"/>
              </w:rPr>
              <w:t>Embedding dialogic activities across the school curriculum. These can support pupils to articulate key ideas, consolidate understanding and extend vocabulary.</w:t>
            </w:r>
          </w:p>
          <w:p w14:paraId="2A7D552D" w14:textId="365DBA26" w:rsidR="00E66558" w:rsidRDefault="00DB2DE5" w:rsidP="00DB2DE5">
            <w:pPr>
              <w:pStyle w:val="TableRow"/>
              <w:rPr>
                <w:i/>
                <w:sz w:val="22"/>
              </w:rPr>
            </w:pPr>
            <w:r w:rsidRPr="00DB2DE5">
              <w:rPr>
                <w:sz w:val="22"/>
              </w:rPr>
              <w:lastRenderedPageBreak/>
              <w:t xml:space="preserve">We will purchase resources </w:t>
            </w:r>
            <w:proofErr w:type="gramStart"/>
            <w:r w:rsidR="002E0CE2">
              <w:rPr>
                <w:sz w:val="22"/>
              </w:rPr>
              <w:t xml:space="preserve">( </w:t>
            </w:r>
            <w:proofErr w:type="spellStart"/>
            <w:r w:rsidR="002E0CE2">
              <w:rPr>
                <w:sz w:val="22"/>
              </w:rPr>
              <w:t>eg</w:t>
            </w:r>
            <w:proofErr w:type="spellEnd"/>
            <w:proofErr w:type="gramEnd"/>
            <w:r w:rsidR="002E0CE2">
              <w:rPr>
                <w:sz w:val="22"/>
              </w:rPr>
              <w:t xml:space="preserve"> graphic novels, high level texts) </w:t>
            </w:r>
            <w:r w:rsidRPr="00DB2DE5">
              <w:rPr>
                <w:sz w:val="22"/>
              </w:rPr>
              <w:t>and fund ongoing teacher training and release time</w:t>
            </w:r>
            <w:r>
              <w:rPr>
                <w:sz w:val="22"/>
              </w:rPr>
              <w:t xml:space="preserve"> plus maintain existing small classes</w:t>
            </w:r>
            <w:r w:rsidR="00E028AD">
              <w:rPr>
                <w:sz w:val="22"/>
              </w:rPr>
              <w:t xml:space="preserve"> with high level of TA support for small group work</w:t>
            </w:r>
            <w:r>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B9817" w14:textId="77777777" w:rsidR="00DB2DE5" w:rsidRPr="00E27862" w:rsidRDefault="00DB2DE5" w:rsidP="00DB2DE5">
            <w:pPr>
              <w:suppressAutoHyphens w:val="0"/>
              <w:autoSpaceDN/>
              <w:spacing w:before="60" w:after="60" w:line="240" w:lineRule="auto"/>
              <w:ind w:left="57" w:right="57"/>
              <w:rPr>
                <w:rFonts w:cs="Arial"/>
                <w:color w:val="auto"/>
              </w:rPr>
            </w:pPr>
            <w:r w:rsidRPr="00E27862">
              <w:rPr>
                <w:rFonts w:cs="Arial"/>
                <w:color w:val="auto"/>
              </w:rPr>
              <w:lastRenderedPageBreak/>
              <w:t>There is a strong evidence base that suggests oral language interventions, including dialogic activities such as high-quality classroom discussion, are inexpensive to implement with high impacts on reading:</w:t>
            </w:r>
          </w:p>
          <w:p w14:paraId="2A7D552E" w14:textId="6A967B0D" w:rsidR="00E66558" w:rsidRDefault="00DB2DE5" w:rsidP="00DB2DE5">
            <w:pPr>
              <w:pStyle w:val="TableRowCentered"/>
              <w:jc w:val="left"/>
              <w:rPr>
                <w:sz w:val="22"/>
              </w:rPr>
            </w:pPr>
            <w:hyperlink r:id="rId11" w:history="1">
              <w:r w:rsidRPr="00391C6D">
                <w:rPr>
                  <w:rFonts w:cs="Arial"/>
                  <w:color w:val="0070C0"/>
                  <w:u w:val="single"/>
                </w:rPr>
                <w:t>Oral language interventions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BC13E76" w:rsidR="00E66558" w:rsidRDefault="00DB2DE5">
            <w:pPr>
              <w:pStyle w:val="TableRowCentered"/>
              <w:jc w:val="left"/>
              <w:rPr>
                <w:sz w:val="22"/>
              </w:rPr>
            </w:pPr>
            <w:r>
              <w:rPr>
                <w:sz w:val="22"/>
              </w:rPr>
              <w:lastRenderedPageBreak/>
              <w:t>1,2,3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F769BF3" w:rsidR="00E66558" w:rsidRDefault="009D71E8">
      <w:pPr>
        <w:spacing w:before="240" w:after="120"/>
      </w:pPr>
      <w:r>
        <w:t>Budgeted cost: £</w:t>
      </w:r>
      <w:r w:rsidR="00E028AD">
        <w:t>5,364</w:t>
      </w:r>
      <w: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6148E13" w:rsidR="00E66558" w:rsidRDefault="00DB2DE5">
            <w:pPr>
              <w:pStyle w:val="TableRow"/>
            </w:pPr>
            <w:r>
              <w:rPr>
                <w:i/>
                <w:iCs/>
                <w:sz w:val="22"/>
                <w:szCs w:val="22"/>
              </w:rPr>
              <w:t>Provision of free school meals</w:t>
            </w:r>
            <w:r w:rsidR="009D71E8">
              <w:rPr>
                <w:i/>
                <w:iCs/>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226F928A" w:rsidR="00E66558" w:rsidRDefault="00DB2DE5">
            <w:pPr>
              <w:pStyle w:val="TableRowCentered"/>
              <w:jc w:val="left"/>
              <w:rPr>
                <w:sz w:val="22"/>
              </w:rPr>
            </w:pPr>
            <w:r>
              <w:rPr>
                <w:sz w:val="22"/>
              </w:rPr>
              <w:t>Children have a healthy, balanced meal which enables them to focus on learning as they are not hungry.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7777777" w:rsidR="00E66558" w:rsidRDefault="00E66558">
            <w:pPr>
              <w:pStyle w:val="TableRowCentered"/>
              <w:jc w:val="left"/>
              <w:rPr>
                <w:sz w:val="22"/>
              </w:rPr>
            </w:pP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FB890E2" w:rsidR="00E66558" w:rsidRDefault="002E0CE2">
            <w:pPr>
              <w:pStyle w:val="TableRow"/>
              <w:rPr>
                <w:i/>
                <w:sz w:val="22"/>
              </w:rPr>
            </w:pPr>
            <w:r>
              <w:rPr>
                <w:i/>
                <w:sz w:val="22"/>
              </w:rPr>
              <w:t>Enrichment activities subsidised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8EB1DCE" w:rsidR="00E66558" w:rsidRDefault="002E0CE2">
            <w:pPr>
              <w:pStyle w:val="TableRowCentered"/>
              <w:jc w:val="left"/>
              <w:rPr>
                <w:sz w:val="22"/>
              </w:rPr>
            </w:pPr>
            <w:r>
              <w:rPr>
                <w:sz w:val="22"/>
              </w:rPr>
              <w:t>4</w:t>
            </w:r>
          </w:p>
        </w:tc>
      </w:tr>
      <w:tr w:rsidR="002E0CE2" w14:paraId="2AA043A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81F4" w14:textId="4224DB38" w:rsidR="002E0CE2" w:rsidRDefault="002E0CE2">
            <w:pPr>
              <w:pStyle w:val="TableRow"/>
              <w:rPr>
                <w:i/>
                <w:sz w:val="22"/>
              </w:rPr>
            </w:pPr>
            <w:r>
              <w:rPr>
                <w:i/>
                <w:sz w:val="22"/>
              </w:rPr>
              <w:t>Contingency fund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E3C65" w14:textId="44DB14FC" w:rsidR="002E0CE2" w:rsidRDefault="002E0CE2">
            <w:pPr>
              <w:pStyle w:val="TableRowCentered"/>
              <w:jc w:val="left"/>
              <w:rPr>
                <w:sz w:val="22"/>
              </w:rPr>
            </w:pPr>
            <w:r w:rsidRPr="00E27862">
              <w:rPr>
                <w:color w:val="auto"/>
                <w:szCs w:val="22"/>
              </w:rPr>
              <w:t>Based on our experiences and those of similar schools to ours, we have identified a need to set a small amount of funding aside to respond quickly to needs that have not yet been identified</w:t>
            </w:r>
            <w:r>
              <w:rPr>
                <w:color w:val="auto"/>
                <w:szCs w:val="22"/>
              </w:rPr>
              <w:t xml:space="preserve"> </w:t>
            </w:r>
            <w:proofErr w:type="spellStart"/>
            <w:r>
              <w:rPr>
                <w:color w:val="auto"/>
                <w:szCs w:val="22"/>
              </w:rPr>
              <w:t>eg</w:t>
            </w:r>
            <w:proofErr w:type="spellEnd"/>
            <w:r>
              <w:rPr>
                <w:color w:val="auto"/>
                <w:szCs w:val="22"/>
              </w:rPr>
              <w:t xml:space="preserve"> uniform purchase; subsidised breakfast clubs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F9E7F" w14:textId="77777777" w:rsidR="002E0CE2" w:rsidRDefault="002E0CE2">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47C0D8E4" w:rsidR="00E66558" w:rsidRDefault="009D71E8" w:rsidP="00120AB1">
      <w:r>
        <w:rPr>
          <w:b/>
          <w:bCs/>
          <w:color w:val="104F75"/>
          <w:sz w:val="28"/>
          <w:szCs w:val="28"/>
        </w:rPr>
        <w:t xml:space="preserve">Total budgeted cost: £ </w:t>
      </w:r>
      <w:r w:rsidR="00E028AD">
        <w:rPr>
          <w:i/>
          <w:iCs/>
          <w:color w:val="104F75"/>
          <w:sz w:val="28"/>
          <w:szCs w:val="28"/>
        </w:rPr>
        <w:t>16, 199</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5" w14:textId="77777777" w:rsidR="00E66558" w:rsidRDefault="009D71E8">
            <w:pPr>
              <w:spacing w:before="120"/>
            </w:pPr>
            <w:r>
              <w:rPr>
                <w:i/>
              </w:rPr>
              <w:t xml:space="preserve">Due to COVID-19, performance measures have not been published for 2020 to 2021, and 2020 to 2021 results will not be used to hold schools to account. </w:t>
            </w:r>
            <w:r>
              <w:rPr>
                <w:i/>
                <w:lang w:eastAsia="en-US"/>
              </w:rPr>
              <w:t>Given this, please point to any other pupil evaluations undertaken during the 2020 to 2021 academic year, for example, standardised teacher administered tests or diagnostic assessments such as rubrics or scales.</w:t>
            </w:r>
          </w:p>
          <w:p w14:paraId="2A7D5546" w14:textId="77777777" w:rsidR="00E66558" w:rsidRDefault="009D71E8">
            <w:r>
              <w:rPr>
                <w:i/>
                <w:lang w:eastAsia="en-US"/>
              </w:rPr>
              <w:t xml:space="preserve">If last year marked the end of a previous pupil premium strategy plan, what is your assessment of how successfully the intended outcomes of that plan were met? </w:t>
            </w:r>
          </w:p>
        </w:tc>
      </w:tr>
    </w:tbl>
    <w:p w14:paraId="2A7D555E" w14:textId="77777777" w:rsidR="00E66558" w:rsidRDefault="00E66558"/>
    <w:p w14:paraId="2A7D555F" w14:textId="77777777" w:rsidR="00E66558" w:rsidRDefault="00E66558">
      <w:pPr>
        <w:spacing w:after="0" w:line="240" w:lineRule="auto"/>
      </w:pPr>
    </w:p>
    <w:p w14:paraId="2A7D5564" w14:textId="77777777" w:rsidR="00E66558" w:rsidRDefault="00E66558">
      <w:bookmarkStart w:id="17" w:name="_GoBack"/>
      <w:bookmarkEnd w:id="14"/>
      <w:bookmarkEnd w:id="15"/>
      <w:bookmarkEnd w:id="16"/>
      <w:bookmarkEnd w:id="17"/>
    </w:p>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38174" w14:textId="77777777" w:rsidR="002934D3" w:rsidRDefault="002934D3">
      <w:pPr>
        <w:spacing w:after="0" w:line="240" w:lineRule="auto"/>
      </w:pPr>
      <w:r>
        <w:separator/>
      </w:r>
    </w:p>
  </w:endnote>
  <w:endnote w:type="continuationSeparator" w:id="0">
    <w:p w14:paraId="3DE0B905" w14:textId="77777777" w:rsidR="002934D3" w:rsidRDefault="0029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rsidR="006232F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EAC3F" w14:textId="77777777" w:rsidR="002934D3" w:rsidRDefault="002934D3">
      <w:pPr>
        <w:spacing w:after="0" w:line="240" w:lineRule="auto"/>
      </w:pPr>
      <w:r>
        <w:separator/>
      </w:r>
    </w:p>
  </w:footnote>
  <w:footnote w:type="continuationSeparator" w:id="0">
    <w:p w14:paraId="4954D0F6" w14:textId="77777777" w:rsidR="002934D3" w:rsidRDefault="00293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E02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AD26892"/>
    <w:multiLevelType w:val="hybridMultilevel"/>
    <w:tmpl w:val="2C541020"/>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120AB1"/>
    <w:rsid w:val="001C1B3D"/>
    <w:rsid w:val="002934D3"/>
    <w:rsid w:val="002C0012"/>
    <w:rsid w:val="002D4665"/>
    <w:rsid w:val="002E0CE2"/>
    <w:rsid w:val="004044AA"/>
    <w:rsid w:val="00504BA7"/>
    <w:rsid w:val="00561459"/>
    <w:rsid w:val="00580C35"/>
    <w:rsid w:val="006143DA"/>
    <w:rsid w:val="006232FE"/>
    <w:rsid w:val="006B28F5"/>
    <w:rsid w:val="006E7FB1"/>
    <w:rsid w:val="00741B9E"/>
    <w:rsid w:val="007C2F04"/>
    <w:rsid w:val="008C7749"/>
    <w:rsid w:val="008F3990"/>
    <w:rsid w:val="00946108"/>
    <w:rsid w:val="009D71E8"/>
    <w:rsid w:val="00AA4201"/>
    <w:rsid w:val="00AD4FA8"/>
    <w:rsid w:val="00B46B1B"/>
    <w:rsid w:val="00C1216B"/>
    <w:rsid w:val="00CC6012"/>
    <w:rsid w:val="00D33FE5"/>
    <w:rsid w:val="00D569D2"/>
    <w:rsid w:val="00DB2DE5"/>
    <w:rsid w:val="00E028AD"/>
    <w:rsid w:val="00E6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12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vidence-summaries/teaching-learning-toolkit/oral-language-interven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ducationendowmentfoundation.org.uk/education-evidence/teaching-learning-toolkit/oral-language-interventions"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oral-language-interven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Jo Trotter</cp:lastModifiedBy>
  <cp:revision>2</cp:revision>
  <cp:lastPrinted>2014-09-17T13:26:00Z</cp:lastPrinted>
  <dcterms:created xsi:type="dcterms:W3CDTF">2021-12-07T11:46:00Z</dcterms:created>
  <dcterms:modified xsi:type="dcterms:W3CDTF">2021-12-07T11:46:00Z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